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1D4" w:rsidRDefault="00B001D4" w:rsidP="00B001D4">
      <w:pPr>
        <w:tabs>
          <w:tab w:val="left" w:pos="1134"/>
          <w:tab w:val="left" w:pos="7655"/>
        </w:tabs>
        <w:jc w:val="center"/>
        <w:rPr>
          <w:rFonts w:ascii="Arial" w:hAnsi="Arial" w:cs="Arial"/>
        </w:rPr>
      </w:pPr>
      <w:r>
        <w:rPr>
          <w:rFonts w:ascii="Arial" w:hAnsi="Arial" w:cs="Arial"/>
          <w:b/>
        </w:rPr>
        <w:t>Using the Presentation Notes</w:t>
      </w:r>
    </w:p>
    <w:p w:rsidR="00B001D4" w:rsidRDefault="00B001D4" w:rsidP="00B001D4">
      <w:pPr>
        <w:jc w:val="center"/>
        <w:rPr>
          <w:rFonts w:ascii="Arial" w:hAnsi="Arial" w:cs="Arial"/>
          <w:b/>
        </w:rPr>
      </w:pPr>
    </w:p>
    <w:p w:rsidR="00B001D4" w:rsidRDefault="00B001D4" w:rsidP="00B001D4">
      <w:pPr>
        <w:jc w:val="both"/>
        <w:rPr>
          <w:rFonts w:ascii="Arial" w:hAnsi="Arial" w:cs="Arial"/>
          <w:b/>
        </w:rPr>
      </w:pPr>
      <w:r>
        <w:rPr>
          <w:rFonts w:ascii="Arial" w:hAnsi="Arial" w:cs="Arial"/>
          <w:b/>
        </w:rPr>
        <w:t>Layout of the Notes</w:t>
      </w:r>
    </w:p>
    <w:p w:rsidR="00B001D4" w:rsidRDefault="00B001D4" w:rsidP="00B001D4">
      <w:pPr>
        <w:rPr>
          <w:rFonts w:ascii="Arial" w:hAnsi="Arial" w:cs="Arial"/>
          <w:b/>
        </w:rPr>
      </w:pPr>
    </w:p>
    <w:p w:rsidR="00B001D4" w:rsidRDefault="00B001D4" w:rsidP="00B001D4">
      <w:pPr>
        <w:jc w:val="both"/>
        <w:rPr>
          <w:rFonts w:ascii="Arial" w:hAnsi="Arial" w:cs="Arial"/>
        </w:rPr>
      </w:pPr>
      <w:r>
        <w:rPr>
          <w:rFonts w:ascii="Arial" w:hAnsi="Arial" w:cs="Arial"/>
        </w:rPr>
        <w:t xml:space="preserve">The Session Leader’s notes, contained in this Guide, describe what actions to take, during the Session and how the Powerpoint presentation is used, both, to illustrate the content and structure the Session. </w:t>
      </w:r>
    </w:p>
    <w:p w:rsidR="00B001D4" w:rsidRDefault="00B001D4" w:rsidP="00B001D4">
      <w:pPr>
        <w:jc w:val="both"/>
        <w:rPr>
          <w:rFonts w:ascii="Arial" w:hAnsi="Arial" w:cs="Arial"/>
        </w:rPr>
      </w:pPr>
    </w:p>
    <w:p w:rsidR="00B001D4" w:rsidRDefault="00B001D4" w:rsidP="00B001D4">
      <w:pPr>
        <w:jc w:val="both"/>
        <w:rPr>
          <w:rFonts w:ascii="Arial" w:hAnsi="Arial" w:cs="Arial"/>
        </w:rPr>
      </w:pPr>
      <w:r>
        <w:rPr>
          <w:rFonts w:ascii="Arial" w:hAnsi="Arial" w:cs="Arial"/>
        </w:rPr>
        <w:t xml:space="preserve">The contents of the frame, below, identifies the notes’ three sections and explains what appears in each section. </w:t>
      </w:r>
    </w:p>
    <w:p w:rsidR="00B001D4" w:rsidRDefault="00B001D4" w:rsidP="00B001D4">
      <w:pPr>
        <w:jc w:val="both"/>
        <w:rPr>
          <w:rFonts w:ascii="Arial" w:hAnsi="Arial" w:cs="Arial"/>
        </w:rPr>
      </w:pPr>
    </w:p>
    <w:p w:rsidR="00B001D4" w:rsidRDefault="00510A7F" w:rsidP="00B001D4">
      <w:pPr>
        <w:jc w:val="both"/>
        <w:rPr>
          <w:rFonts w:ascii="Arial" w:hAnsi="Arial" w:cs="Arial"/>
        </w:rPr>
      </w:pPr>
      <w:r w:rsidRPr="00510A7F">
        <w:pict>
          <v:shapetype id="_x0000_t202" coordsize="21600,21600" o:spt="202" path="m,l,21600r21600,l21600,xe">
            <v:stroke joinstyle="miter"/>
            <v:path gradientshapeok="t" o:connecttype="rect"/>
          </v:shapetype>
          <v:shape id="_x0000_s1033" type="#_x0000_t202" style="position:absolute;left:0;text-align:left;margin-left:333pt;margin-top:10.2pt;width:171pt;height:493pt;z-index:251651072" strokeweight="1pt">
            <v:textbox style="mso-next-textbox:#_x0000_s1033">
              <w:txbxContent>
                <w:p w:rsidR="00B001D4" w:rsidRDefault="00B001D4" w:rsidP="00B001D4">
                  <w:pPr>
                    <w:rPr>
                      <w:rFonts w:ascii="Arial" w:hAnsi="Arial" w:cs="Arial"/>
                      <w:b/>
                      <w:sz w:val="22"/>
                      <w:szCs w:val="22"/>
                    </w:rPr>
                  </w:pPr>
                  <w:r>
                    <w:rPr>
                      <w:rFonts w:ascii="Arial" w:hAnsi="Arial" w:cs="Arial"/>
                      <w:b/>
                      <w:sz w:val="22"/>
                      <w:szCs w:val="22"/>
                    </w:rPr>
                    <w:t>Support Text and Statements</w:t>
                  </w:r>
                </w:p>
                <w:p w:rsidR="00B001D4" w:rsidRDefault="00B001D4" w:rsidP="00B001D4">
                  <w:pPr>
                    <w:rPr>
                      <w:rFonts w:ascii="Arial" w:hAnsi="Arial" w:cs="Arial"/>
                      <w:b/>
                      <w:sz w:val="22"/>
                      <w:szCs w:val="22"/>
                    </w:rPr>
                  </w:pPr>
                </w:p>
                <w:p w:rsidR="00B001D4" w:rsidRDefault="00B001D4" w:rsidP="00B001D4">
                  <w:pPr>
                    <w:rPr>
                      <w:rFonts w:ascii="Arial" w:hAnsi="Arial" w:cs="Arial"/>
                      <w:sz w:val="22"/>
                      <w:szCs w:val="22"/>
                    </w:rPr>
                  </w:pPr>
                  <w:r>
                    <w:rPr>
                      <w:rFonts w:ascii="Arial" w:hAnsi="Arial" w:cs="Arial"/>
                      <w:sz w:val="22"/>
                      <w:szCs w:val="22"/>
                    </w:rPr>
                    <w:t xml:space="preserve">This section contains the information relevant to the point being made. It is not meant to be used as a script, but offers a ‘safety net’, in the event that you need some sort of prompt.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 xml:space="preserve"> It provides, either, a relevant extract from the Briefing Notes (coded </w:t>
                  </w:r>
                  <w:r>
                    <w:rPr>
                      <w:rFonts w:ascii="Arial" w:hAnsi="Arial" w:cs="Arial"/>
                      <w:b/>
                      <w:sz w:val="22"/>
                      <w:szCs w:val="22"/>
                    </w:rPr>
                    <w:t>BN</w:t>
                  </w:r>
                  <w:r>
                    <w:rPr>
                      <w:rFonts w:ascii="Arial" w:hAnsi="Arial" w:cs="Arial"/>
                      <w:sz w:val="22"/>
                      <w:szCs w:val="22"/>
                    </w:rPr>
                    <w:t>), or other form of supportive text, to fall back on.</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 xml:space="preserve">The information, in this section, also includes verbatim statements. They appear within quotation marks and in italic emboldened text.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The essential meaning of these statements must be presented. They are key statements, which might change the direction of the Session or provide an important learning point to the group. For this reason, the fundamental meaning, of the statements, must be maintained.</w:t>
                  </w:r>
                </w:p>
                <w:p w:rsidR="00B001D4" w:rsidRDefault="00B001D4" w:rsidP="00B001D4">
                  <w:pPr>
                    <w:rPr>
                      <w:rFonts w:ascii="Arial" w:hAnsi="Arial" w:cs="Arial"/>
                      <w:sz w:val="22"/>
                      <w:szCs w:val="22"/>
                    </w:rPr>
                  </w:pPr>
                  <w:r>
                    <w:rPr>
                      <w:rFonts w:ascii="Arial" w:hAnsi="Arial" w:cs="Arial"/>
                      <w:sz w:val="22"/>
                      <w:szCs w:val="22"/>
                    </w:rPr>
                    <w:t xml:space="preserve"> </w:t>
                  </w:r>
                </w:p>
              </w:txbxContent>
            </v:textbox>
          </v:shape>
        </w:pict>
      </w:r>
      <w:r w:rsidRPr="00510A7F">
        <w:pict>
          <v:line id="_x0000_s1026" style="position:absolute;left:0;text-align:left;z-index:251652096" from="0,9.6pt" to="0,288.6pt"/>
        </w:pict>
      </w:r>
      <w:r w:rsidRPr="00510A7F">
        <w:pict>
          <v:line id="_x0000_s1027" style="position:absolute;left:0;text-align:left;z-index:251653120" from="171pt,9.6pt" to="171pt,504.6pt" strokeweight="1.5pt"/>
        </w:pict>
      </w:r>
      <w:r w:rsidRPr="00510A7F">
        <w:pict>
          <v:line id="_x0000_s1028" style="position:absolute;left:0;text-align:left;z-index:251654144" from="333pt,9.6pt" to="333pt,504.6pt" strokeweight="1.5pt"/>
        </w:pict>
      </w:r>
      <w:r w:rsidRPr="00510A7F">
        <w:pict>
          <v:line id="_x0000_s1029" style="position:absolute;left:0;text-align:left;z-index:251655168" from="0,9.6pt" to="0,504.6pt" strokeweight="1pt"/>
        </w:pict>
      </w:r>
      <w:r w:rsidRPr="00510A7F">
        <w:pict>
          <v:shape id="_x0000_s1031" type="#_x0000_t202" style="position:absolute;left:0;text-align:left;margin-left:9pt;margin-top:10.2pt;width:162pt;height:495pt;z-index:251657216" stroked="f">
            <v:textbox style="mso-next-textbox:#_x0000_s1031">
              <w:txbxContent>
                <w:p w:rsidR="00B001D4" w:rsidRDefault="00B001D4" w:rsidP="00B001D4">
                  <w:pPr>
                    <w:rPr>
                      <w:rFonts w:ascii="Arial" w:hAnsi="Arial" w:cs="Arial"/>
                      <w:b/>
                      <w:sz w:val="22"/>
                      <w:szCs w:val="22"/>
                    </w:rPr>
                  </w:pPr>
                  <w:r>
                    <w:rPr>
                      <w:rFonts w:ascii="Arial" w:hAnsi="Arial" w:cs="Arial"/>
                      <w:b/>
                      <w:sz w:val="22"/>
                      <w:szCs w:val="22"/>
                    </w:rPr>
                    <w:t>Presentation Instructions</w:t>
                  </w:r>
                </w:p>
                <w:p w:rsidR="00B001D4" w:rsidRDefault="00B001D4" w:rsidP="00B001D4">
                  <w:pPr>
                    <w:rPr>
                      <w:rFonts w:ascii="Arial" w:hAnsi="Arial" w:cs="Arial"/>
                      <w:b/>
                      <w:sz w:val="22"/>
                      <w:szCs w:val="22"/>
                    </w:rPr>
                  </w:pPr>
                </w:p>
                <w:p w:rsidR="00B001D4" w:rsidRDefault="00B001D4" w:rsidP="00B001D4">
                  <w:pPr>
                    <w:rPr>
                      <w:rFonts w:ascii="Arial" w:hAnsi="Arial" w:cs="Arial"/>
                      <w:sz w:val="22"/>
                      <w:szCs w:val="22"/>
                    </w:rPr>
                  </w:pPr>
                  <w:r>
                    <w:rPr>
                      <w:rFonts w:ascii="Arial" w:hAnsi="Arial" w:cs="Arial"/>
                      <w:sz w:val="22"/>
                      <w:szCs w:val="22"/>
                    </w:rPr>
                    <w:t xml:space="preserve">In this section, you will be given instructions on what action you must take at each stage of the Presentation.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 xml:space="preserve">This will include activating the projector change control to display the next image. This could be, either, adding another image to the current slide or changing to the next slide. It will normally be accompanied by a brief explanation of the new image/slide and its mode of change.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This instruction is indicated by the code ‘</w:t>
                  </w:r>
                  <w:r>
                    <w:rPr>
                      <w:rFonts w:ascii="Arial" w:hAnsi="Arial" w:cs="Arial"/>
                      <w:b/>
                      <w:sz w:val="22"/>
                      <w:szCs w:val="22"/>
                    </w:rPr>
                    <w:t>SC</w:t>
                  </w:r>
                  <w:r>
                    <w:rPr>
                      <w:rFonts w:ascii="Arial" w:hAnsi="Arial" w:cs="Arial"/>
                      <w:sz w:val="22"/>
                      <w:szCs w:val="22"/>
                    </w:rPr>
                    <w:t xml:space="preserve">’ which stands for, ‘Slide Change’.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 xml:space="preserve">The instructions will, also, indicate any other activities that you must undertake. eg. Using the flipchart or overhead projector; asking the delegates particular questions; inviting the delegates to contribute their responses to an exercise etc. </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These other instructions appear in italic lettering.</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r>
                    <w:rPr>
                      <w:rFonts w:ascii="Arial" w:hAnsi="Arial" w:cs="Arial"/>
                      <w:sz w:val="22"/>
                      <w:szCs w:val="22"/>
                    </w:rPr>
                    <w:t>.</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p>
              </w:txbxContent>
            </v:textbox>
          </v:shape>
        </w:pict>
      </w:r>
      <w:r w:rsidRPr="00510A7F">
        <w:pict>
          <v:shape id="_x0000_s1032" type="#_x0000_t202" style="position:absolute;left:0;text-align:left;margin-left:180pt;margin-top:10.2pt;width:153pt;height:495pt;z-index:251658240" stroked="f">
            <v:textbox style="mso-next-textbox:#_x0000_s1032">
              <w:txbxContent>
                <w:p w:rsidR="00B001D4" w:rsidRDefault="00B001D4" w:rsidP="00B001D4">
                  <w:pPr>
                    <w:jc w:val="center"/>
                    <w:rPr>
                      <w:rFonts w:ascii="Arial" w:hAnsi="Arial" w:cs="Arial"/>
                      <w:b/>
                      <w:sz w:val="22"/>
                      <w:szCs w:val="22"/>
                    </w:rPr>
                  </w:pPr>
                  <w:r>
                    <w:rPr>
                      <w:rFonts w:ascii="Arial" w:hAnsi="Arial" w:cs="Arial"/>
                      <w:b/>
                      <w:sz w:val="22"/>
                      <w:szCs w:val="22"/>
                    </w:rPr>
                    <w:t xml:space="preserve">Trigger Words </w:t>
                  </w:r>
                </w:p>
                <w:p w:rsidR="00B001D4" w:rsidRDefault="00B001D4" w:rsidP="00B001D4">
                  <w:pPr>
                    <w:rPr>
                      <w:rFonts w:ascii="Arial" w:hAnsi="Arial" w:cs="Arial"/>
                      <w:b/>
                      <w:sz w:val="22"/>
                      <w:szCs w:val="22"/>
                    </w:rPr>
                  </w:pPr>
                </w:p>
                <w:p w:rsidR="00B001D4" w:rsidRDefault="00B001D4" w:rsidP="00B001D4">
                  <w:pPr>
                    <w:rPr>
                      <w:rFonts w:ascii="Arial" w:hAnsi="Arial" w:cs="Arial"/>
                      <w:color w:val="7030A0"/>
                      <w:sz w:val="22"/>
                      <w:szCs w:val="22"/>
                    </w:rPr>
                  </w:pPr>
                  <w:r>
                    <w:rPr>
                      <w:rFonts w:ascii="Arial" w:hAnsi="Arial" w:cs="Arial"/>
                      <w:sz w:val="22"/>
                      <w:szCs w:val="22"/>
                    </w:rPr>
                    <w:t>There is a great difference between ‘written words’ and ‘spoken words’. To provide that spontaneity in your presentation, you are advised not to read from a prepared script. Instead, this section contains words that are designed to ‘trigger’ information that you will have obtained from the Briefing Notes or some other reference that you have accessed.</w:t>
                  </w:r>
                </w:p>
                <w:p w:rsidR="00B001D4" w:rsidRDefault="00B001D4" w:rsidP="00B001D4">
                  <w:pPr>
                    <w:rPr>
                      <w:rFonts w:ascii="Arial" w:hAnsi="Arial" w:cs="Arial"/>
                      <w:color w:val="7030A0"/>
                      <w:sz w:val="22"/>
                      <w:szCs w:val="22"/>
                    </w:rPr>
                  </w:pPr>
                </w:p>
                <w:p w:rsidR="00B001D4" w:rsidRDefault="00B001D4" w:rsidP="00B001D4">
                  <w:pPr>
                    <w:rPr>
                      <w:rFonts w:ascii="Arial" w:hAnsi="Arial" w:cs="Arial"/>
                      <w:sz w:val="22"/>
                      <w:szCs w:val="22"/>
                    </w:rPr>
                  </w:pPr>
                  <w:r>
                    <w:rPr>
                      <w:rFonts w:ascii="Arial" w:hAnsi="Arial" w:cs="Arial"/>
                      <w:sz w:val="22"/>
                      <w:szCs w:val="22"/>
                    </w:rPr>
                    <w:t>The ‘trigger words’ will prompt you to recall this information.</w:t>
                  </w:r>
                </w:p>
                <w:p w:rsidR="00B001D4" w:rsidRDefault="00B001D4" w:rsidP="00B001D4">
                  <w:pPr>
                    <w:rPr>
                      <w:rFonts w:ascii="Arial" w:hAnsi="Arial" w:cs="Arial"/>
                      <w:sz w:val="22"/>
                      <w:szCs w:val="22"/>
                    </w:rPr>
                  </w:pPr>
                </w:p>
                <w:p w:rsidR="00B001D4" w:rsidRDefault="00B001D4" w:rsidP="00B001D4">
                  <w:pPr>
                    <w:rPr>
                      <w:rFonts w:ascii="Arial" w:hAnsi="Arial" w:cs="Arial"/>
                      <w:sz w:val="22"/>
                      <w:szCs w:val="22"/>
                    </w:rPr>
                  </w:pPr>
                </w:p>
              </w:txbxContent>
            </v:textbox>
          </v:shape>
        </w:pict>
      </w:r>
      <w:r w:rsidRPr="00510A7F">
        <w:pict>
          <v:shapetype id="_x0000_t32" coordsize="21600,21600" o:spt="32" o:oned="t" path="m,l21600,21600e" filled="f">
            <v:path arrowok="t" fillok="f" o:connecttype="none"/>
            <o:lock v:ext="edit" shapetype="t"/>
          </v:shapetype>
          <v:shape id="_x0000_s1034" type="#_x0000_t32" style="position:absolute;left:0;text-align:left;margin-left:0;margin-top:10.2pt;width:333pt;height:0;z-index:251659264" o:connectortype="straight" strokeweight="1pt"/>
        </w:pict>
      </w:r>
    </w:p>
    <w:p w:rsidR="00B001D4" w:rsidRDefault="00B001D4" w:rsidP="00B001D4">
      <w:pPr>
        <w:jc w:val="center"/>
        <w:rPr>
          <w:rFonts w:ascii="Arial" w:hAnsi="Arial" w:cs="Arial"/>
          <w:b/>
        </w:rPr>
      </w:pPr>
    </w:p>
    <w:p w:rsidR="00B001D4" w:rsidRDefault="00B001D4" w:rsidP="00B001D4">
      <w:pPr>
        <w:rPr>
          <w:rFonts w:ascii="Arial" w:hAnsi="Arial" w:cs="Arial"/>
        </w:rPr>
      </w:pPr>
    </w:p>
    <w:p w:rsidR="00B001D4" w:rsidRDefault="00B001D4" w:rsidP="00B001D4">
      <w:pPr>
        <w:jc w:val="center"/>
        <w:rPr>
          <w:rFonts w:ascii="Arial" w:hAnsi="Arial" w:cs="Arial"/>
          <w:b/>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B001D4" w:rsidP="00B001D4">
      <w:pPr>
        <w:rPr>
          <w:rFonts w:ascii="Arial" w:hAnsi="Arial" w:cs="Arial"/>
          <w:b/>
          <w:sz w:val="40"/>
          <w:szCs w:val="40"/>
        </w:rPr>
      </w:pPr>
    </w:p>
    <w:p w:rsidR="00B001D4" w:rsidRDefault="00510A7F">
      <w:r>
        <w:pict>
          <v:shape id="_x0000_s1036" type="#_x0000_t32" style="position:absolute;margin-left:0;margin-top:10.45pt;width:333pt;height:.6pt;z-index:251660288" o:connectortype="straight" strokeweight="1pt"/>
        </w:pict>
      </w:r>
    </w:p>
    <w:p w:rsidR="00B001D4" w:rsidRDefault="00B001D4">
      <w:pPr>
        <w:spacing w:after="200" w:line="276" w:lineRule="auto"/>
      </w:pPr>
      <w:r>
        <w:br w:type="page"/>
      </w:r>
    </w:p>
    <w:p w:rsidR="00527B94" w:rsidRDefault="00527B94"/>
    <w:p w:rsidR="003C46F8" w:rsidRDefault="00510A7F" w:rsidP="007E2AC8">
      <w:pPr>
        <w:spacing w:after="200" w:line="276" w:lineRule="auto"/>
      </w:pPr>
      <w:r>
        <w:pict>
          <v:group id="_x0000_s1045" style="position:absolute;margin-left:-26.25pt;margin-top:9.75pt;width:513pt;height:729pt;z-index:251666432" coordorigin="915,327" coordsize="10260,14580">
            <v:shape id="_x0000_s1046" type="#_x0000_t202" style="position:absolute;left:915;top:327;width:3420;height:14580" strokeweight="1.5pt">
              <v:textbox style="mso-next-textbox:#_x0000_s1046">
                <w:txbxContent>
                  <w:p w:rsidR="002B4B01" w:rsidRDefault="002B4B01" w:rsidP="002B4B01">
                    <w:pPr>
                      <w:jc w:val="center"/>
                      <w:rPr>
                        <w:rFonts w:ascii="Arial" w:hAnsi="Arial" w:cs="Arial"/>
                        <w:b/>
                      </w:rPr>
                    </w:pPr>
                    <w:r>
                      <w:rPr>
                        <w:rFonts w:ascii="Arial" w:hAnsi="Arial" w:cs="Arial"/>
                        <w:b/>
                      </w:rPr>
                      <w:t>Presentation Instructions</w:t>
                    </w:r>
                  </w:p>
                  <w:p w:rsidR="002B4B01" w:rsidRDefault="002B4B01" w:rsidP="002B4B01">
                    <w:pPr>
                      <w:rPr>
                        <w:rFonts w:ascii="Arial" w:hAnsi="Arial" w:cs="Arial"/>
                      </w:rPr>
                    </w:pPr>
                  </w:p>
                  <w:p w:rsidR="00C26BB0" w:rsidRDefault="00C26BB0" w:rsidP="002B4B01">
                    <w:pPr>
                      <w:rPr>
                        <w:rFonts w:ascii="Arial" w:hAnsi="Arial" w:cs="Arial"/>
                        <w:b/>
                      </w:rPr>
                    </w:pPr>
                  </w:p>
                  <w:p w:rsidR="002B4B01" w:rsidRDefault="002B4B01" w:rsidP="002B4B01">
                    <w:pPr>
                      <w:rPr>
                        <w:rFonts w:ascii="Arial" w:hAnsi="Arial" w:cs="Arial"/>
                        <w:b/>
                      </w:rPr>
                    </w:pPr>
                    <w:r>
                      <w:rPr>
                        <w:rFonts w:ascii="Arial" w:hAnsi="Arial" w:cs="Arial"/>
                        <w:b/>
                      </w:rPr>
                      <w:t xml:space="preserve">SC </w:t>
                    </w:r>
                    <w:r>
                      <w:rPr>
                        <w:rFonts w:ascii="Arial" w:hAnsi="Arial" w:cs="Arial"/>
                      </w:rPr>
                      <w:t>The picture boxes out. A ‘head and shoulders’ image of a man peeks in, from the bottom left hand side of the screen.  The caption, ‘Frede</w:t>
                    </w:r>
                    <w:r w:rsidR="00B71F3D">
                      <w:rPr>
                        <w:rFonts w:ascii="Arial" w:hAnsi="Arial" w:cs="Arial"/>
                      </w:rPr>
                      <w:t>rick Winslow Taylor’, announcing</w:t>
                    </w:r>
                    <w:r>
                      <w:rPr>
                        <w:rFonts w:ascii="Arial" w:hAnsi="Arial" w:cs="Arial"/>
                      </w:rPr>
                      <w:t xml:space="preserve"> the man’s identity, emerges from the image and travels, left to right. </w:t>
                    </w:r>
                    <w:r>
                      <w:rPr>
                        <w:rFonts w:ascii="Arial" w:hAnsi="Arial" w:cs="Arial"/>
                        <w:b/>
                      </w:rPr>
                      <w:t xml:space="preserve"> </w:t>
                    </w: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rPr>
                    </w:pPr>
                    <w:r>
                      <w:rPr>
                        <w:rFonts w:ascii="Arial" w:hAnsi="Arial" w:cs="Arial"/>
                        <w:b/>
                      </w:rPr>
                      <w:t xml:space="preserve">SC </w:t>
                    </w:r>
                    <w:r>
                      <w:rPr>
                        <w:rFonts w:ascii="Arial" w:hAnsi="Arial" w:cs="Arial"/>
                      </w:rPr>
                      <w:t>The heading, ‘Bethlehem Steel Mills’ appears, as the heading.</w:t>
                    </w: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r>
                      <w:rPr>
                        <w:rFonts w:ascii="Arial" w:hAnsi="Arial" w:cs="Arial"/>
                        <w:b/>
                      </w:rPr>
                      <w:t xml:space="preserve">SC </w:t>
                    </w:r>
                    <w:r>
                      <w:rPr>
                        <w:rFonts w:ascii="Arial" w:hAnsi="Arial" w:cs="Arial"/>
                      </w:rPr>
                      <w:t xml:space="preserve">Two images dissolve in; one is of a worker, carrying a spade; the second is of a white-coated person, carrying a clipboard, presumably observing the worker.  </w:t>
                    </w:r>
                  </w:p>
                  <w:p w:rsidR="002B4B01" w:rsidRDefault="002B4B01" w:rsidP="002B4B01">
                    <w:pPr>
                      <w:rPr>
                        <w:rFonts w:ascii="Arial" w:hAnsi="Arial" w:cs="Arial"/>
                      </w:rPr>
                    </w:pPr>
                  </w:p>
                  <w:p w:rsidR="002B4B01" w:rsidRDefault="002B4B01" w:rsidP="002B4B01">
                    <w:pPr>
                      <w:rPr>
                        <w:rFonts w:ascii="Arial" w:hAnsi="Arial" w:cs="Arial"/>
                      </w:rPr>
                    </w:pPr>
                    <w:r>
                      <w:rPr>
                        <w:rFonts w:ascii="Arial" w:hAnsi="Arial" w:cs="Arial"/>
                        <w:b/>
                      </w:rPr>
                      <w:t xml:space="preserve">SC </w:t>
                    </w:r>
                    <w:r>
                      <w:rPr>
                        <w:rFonts w:ascii="Arial" w:hAnsi="Arial" w:cs="Arial"/>
                      </w:rPr>
                      <w:t xml:space="preserve">A medium-sized truck enters from right. </w:t>
                    </w:r>
                  </w:p>
                  <w:p w:rsidR="002B4B01" w:rsidRDefault="002B4B01" w:rsidP="002B4B01">
                    <w:pPr>
                      <w:rPr>
                        <w:rFonts w:ascii="Arial" w:hAnsi="Arial" w:cs="Arial"/>
                      </w:rPr>
                    </w:pPr>
                  </w:p>
                  <w:p w:rsidR="002B4B01" w:rsidRDefault="002B4B01" w:rsidP="002B4B01">
                    <w:pPr>
                      <w:rPr>
                        <w:rFonts w:ascii="Arial" w:hAnsi="Arial" w:cs="Arial"/>
                      </w:rPr>
                    </w:pPr>
                    <w:r>
                      <w:rPr>
                        <w:rFonts w:ascii="Arial" w:hAnsi="Arial" w:cs="Arial"/>
                        <w:b/>
                      </w:rPr>
                      <w:t>SC</w:t>
                    </w:r>
                    <w:r>
                      <w:rPr>
                        <w:rFonts w:ascii="Arial" w:hAnsi="Arial" w:cs="Arial"/>
                      </w:rPr>
                      <w:t xml:space="preserve"> The caption, ’12 Tons’ appears, on the contents of the truck.</w:t>
                    </w:r>
                  </w:p>
                  <w:p w:rsidR="002B4B01" w:rsidRDefault="002B4B01" w:rsidP="002B4B01">
                    <w:pPr>
                      <w:rPr>
                        <w:rFonts w:ascii="Arial" w:hAnsi="Arial" w:cs="Arial"/>
                      </w:rPr>
                    </w:pPr>
                  </w:p>
                  <w:p w:rsidR="002B4B01" w:rsidRDefault="002B4B01" w:rsidP="002B4B01">
                    <w:pPr>
                      <w:rPr>
                        <w:rFonts w:ascii="Arial" w:hAnsi="Arial" w:cs="Arial"/>
                      </w:rPr>
                    </w:pPr>
                    <w:r>
                      <w:rPr>
                        <w:rFonts w:ascii="Arial" w:hAnsi="Arial" w:cs="Arial"/>
                        <w:b/>
                      </w:rPr>
                      <w:t xml:space="preserve">SC </w:t>
                    </w:r>
                    <w:r>
                      <w:rPr>
                        <w:rFonts w:ascii="Arial" w:hAnsi="Arial" w:cs="Arial"/>
                      </w:rPr>
                      <w:t xml:space="preserve">A </w:t>
                    </w:r>
                    <w:r w:rsidRPr="000D0D93">
                      <w:rPr>
                        <w:rFonts w:ascii="Arial" w:hAnsi="Arial" w:cs="Arial"/>
                        <w:b/>
                      </w:rPr>
                      <w:t>speech bubble appear</w:t>
                    </w:r>
                    <w:r>
                      <w:rPr>
                        <w:rFonts w:ascii="Arial" w:hAnsi="Arial" w:cs="Arial"/>
                      </w:rPr>
                      <w:t>s above the white-coated person’s head, containing the caption, ‘We’re gonna need a bigger truck!’</w:t>
                    </w:r>
                  </w:p>
                  <w:p w:rsidR="000D0D93" w:rsidRDefault="000D0D93" w:rsidP="002B4B01">
                    <w:pPr>
                      <w:rPr>
                        <w:rFonts w:ascii="Arial" w:hAnsi="Arial" w:cs="Arial"/>
                      </w:rPr>
                    </w:pPr>
                  </w:p>
                  <w:p w:rsidR="000D0D93" w:rsidRDefault="000D0D93" w:rsidP="002B4B01">
                    <w:pPr>
                      <w:rPr>
                        <w:rFonts w:ascii="Arial" w:hAnsi="Arial" w:cs="Arial"/>
                      </w:rPr>
                    </w:pPr>
                  </w:p>
                  <w:p w:rsidR="000D0D93" w:rsidRPr="000D0D93" w:rsidRDefault="000D0D93" w:rsidP="002B4B01">
                    <w:pPr>
                      <w:rPr>
                        <w:rFonts w:ascii="Arial" w:hAnsi="Arial" w:cs="Arial"/>
                      </w:rPr>
                    </w:pPr>
                    <w:r w:rsidRPr="000D0D93">
                      <w:rPr>
                        <w:rFonts w:ascii="Arial" w:hAnsi="Arial" w:cs="Arial"/>
                        <w:b/>
                      </w:rPr>
                      <w:t>SC</w:t>
                    </w:r>
                    <w:r>
                      <w:rPr>
                        <w:rFonts w:ascii="Arial" w:hAnsi="Arial" w:cs="Arial"/>
                      </w:rPr>
                      <w:t xml:space="preserve"> </w:t>
                    </w:r>
                    <w:r w:rsidRPr="000D0D93">
                      <w:rPr>
                        <w:rFonts w:ascii="Arial" w:hAnsi="Arial" w:cs="Arial"/>
                      </w:rPr>
                      <w:t xml:space="preserve">The medium-sized truck exits left </w:t>
                    </w:r>
                  </w:p>
                  <w:p w:rsidR="000D0D93" w:rsidRDefault="000D0D93"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b/>
                      </w:rPr>
                    </w:pPr>
                    <w:r>
                      <w:rPr>
                        <w:rFonts w:ascii="Arial" w:hAnsi="Arial" w:cs="Arial"/>
                        <w:b/>
                      </w:rPr>
                      <w:t xml:space="preserve">SC </w:t>
                    </w: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Arial" w:hAnsi="Arial" w:cs="Arial"/>
                      </w:rPr>
                    </w:pPr>
                  </w:p>
                  <w:p w:rsidR="002B4B01" w:rsidRDefault="002B4B01" w:rsidP="002B4B01">
                    <w:pPr>
                      <w:rPr>
                        <w:rFonts w:asciiTheme="minorHAnsi" w:hAnsiTheme="minorHAnsi" w:cstheme="minorBidi"/>
                      </w:rPr>
                    </w:pPr>
                  </w:p>
                </w:txbxContent>
              </v:textbox>
            </v:shape>
            <v:shape id="_x0000_s1047" type="#_x0000_t202" style="position:absolute;left:4335;top:327;width:3420;height:14580" strokeweight="1.5pt">
              <v:textbox style="mso-next-textbox:#_x0000_s1047">
                <w:txbxContent>
                  <w:p w:rsidR="002B4B01" w:rsidRDefault="002B4B01" w:rsidP="002B4B01">
                    <w:pPr>
                      <w:jc w:val="center"/>
                      <w:rPr>
                        <w:rFonts w:ascii="Arial" w:hAnsi="Arial" w:cs="Arial"/>
                        <w:b/>
                      </w:rPr>
                    </w:pPr>
                    <w:r>
                      <w:rPr>
                        <w:rFonts w:ascii="Arial" w:hAnsi="Arial" w:cs="Arial"/>
                        <w:b/>
                      </w:rPr>
                      <w:t>Trigger Words</w:t>
                    </w:r>
                  </w:p>
                  <w:p w:rsidR="002B4B01" w:rsidRDefault="002B4B01" w:rsidP="002B4B01">
                    <w:pPr>
                      <w:jc w:val="center"/>
                      <w:rPr>
                        <w:rFonts w:ascii="Arial" w:hAnsi="Arial" w:cs="Arial"/>
                        <w:b/>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r>
                      <w:rPr>
                        <w:rFonts w:ascii="Arial" w:hAnsi="Arial" w:cs="Arial"/>
                        <w:b/>
                        <w:sz w:val="32"/>
                        <w:szCs w:val="32"/>
                      </w:rPr>
                      <w:t>Frederick Winslow Taylor</w:t>
                    </w: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r>
                      <w:rPr>
                        <w:rFonts w:ascii="Arial" w:hAnsi="Arial" w:cs="Arial"/>
                        <w:b/>
                        <w:sz w:val="32"/>
                        <w:szCs w:val="32"/>
                      </w:rPr>
                      <w:t xml:space="preserve">Bethlehem </w:t>
                    </w:r>
                  </w:p>
                  <w:p w:rsidR="002B4B01" w:rsidRDefault="002B4B01" w:rsidP="002B4B01">
                    <w:pPr>
                      <w:jc w:val="center"/>
                      <w:rPr>
                        <w:rFonts w:ascii="Arial" w:hAnsi="Arial" w:cs="Arial"/>
                        <w:b/>
                        <w:sz w:val="32"/>
                        <w:szCs w:val="32"/>
                      </w:rPr>
                    </w:pPr>
                    <w:r>
                      <w:rPr>
                        <w:rFonts w:ascii="Arial" w:hAnsi="Arial" w:cs="Arial"/>
                        <w:b/>
                        <w:sz w:val="32"/>
                        <w:szCs w:val="32"/>
                      </w:rPr>
                      <w:t>Steel Mills</w:t>
                    </w: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160F50">
                    <w:pPr>
                      <w:jc w:val="center"/>
                      <w:rPr>
                        <w:rFonts w:ascii="Arial" w:hAnsi="Arial" w:cs="Arial"/>
                        <w:b/>
                        <w:sz w:val="32"/>
                        <w:szCs w:val="32"/>
                      </w:rPr>
                    </w:pPr>
                    <w:r>
                      <w:rPr>
                        <w:rFonts w:ascii="Arial" w:hAnsi="Arial" w:cs="Arial"/>
                        <w:b/>
                        <w:sz w:val="32"/>
                        <w:szCs w:val="32"/>
                      </w:rPr>
                      <w:t>Taylor’s Work</w:t>
                    </w:r>
                  </w:p>
                  <w:p w:rsidR="002B4B01" w:rsidRDefault="002B4B01" w:rsidP="002B4B01">
                    <w:pPr>
                      <w:jc w:val="center"/>
                      <w:rPr>
                        <w:rFonts w:ascii="Arial" w:hAnsi="Arial" w:cs="Arial"/>
                        <w:b/>
                        <w:sz w:val="32"/>
                        <w:szCs w:val="32"/>
                      </w:rPr>
                    </w:pPr>
                    <w:r>
                      <w:rPr>
                        <w:rFonts w:ascii="Arial" w:hAnsi="Arial" w:cs="Arial"/>
                        <w:b/>
                        <w:sz w:val="32"/>
                        <w:szCs w:val="32"/>
                      </w:rPr>
                      <w:t>Study Project</w:t>
                    </w: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r>
                      <w:rPr>
                        <w:rFonts w:ascii="Arial" w:hAnsi="Arial" w:cs="Arial"/>
                        <w:b/>
                        <w:sz w:val="32"/>
                        <w:szCs w:val="32"/>
                      </w:rPr>
                      <w:t>12 Tons</w:t>
                    </w: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160F50">
                    <w:pPr>
                      <w:rPr>
                        <w:rFonts w:ascii="Arial" w:hAnsi="Arial" w:cs="Arial"/>
                        <w:b/>
                        <w:sz w:val="32"/>
                        <w:szCs w:val="32"/>
                      </w:rPr>
                    </w:pPr>
                    <w:r>
                      <w:rPr>
                        <w:rFonts w:ascii="Arial" w:hAnsi="Arial" w:cs="Arial"/>
                        <w:b/>
                        <w:sz w:val="32"/>
                        <w:szCs w:val="32"/>
                      </w:rPr>
                      <w:t>‘We’re gonna need a Bigger Truck!’</w:t>
                    </w:r>
                  </w:p>
                  <w:p w:rsidR="002B4B01" w:rsidRDefault="002B4B01" w:rsidP="002B4B01">
                    <w:pPr>
                      <w:rPr>
                        <w:rFonts w:ascii="Arial" w:hAnsi="Arial" w:cs="Arial"/>
                        <w:b/>
                        <w:sz w:val="22"/>
                        <w:szCs w:val="22"/>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jc w:val="center"/>
                      <w:rPr>
                        <w:rFonts w:ascii="Arial" w:hAnsi="Arial" w:cs="Arial"/>
                        <w:b/>
                        <w:sz w:val="32"/>
                        <w:szCs w:val="32"/>
                      </w:rPr>
                    </w:pPr>
                  </w:p>
                  <w:p w:rsidR="002B4B01" w:rsidRDefault="002B4B01" w:rsidP="002B4B01">
                    <w:pPr>
                      <w:rPr>
                        <w:rFonts w:ascii="Calibri" w:hAnsi="Calibri" w:cstheme="minorBidi"/>
                        <w:sz w:val="22"/>
                        <w:szCs w:val="22"/>
                      </w:rPr>
                    </w:pPr>
                  </w:p>
                </w:txbxContent>
              </v:textbox>
            </v:shape>
            <v:shape id="_x0000_s1048" type="#_x0000_t202" style="position:absolute;left:7755;top:327;width:3420;height:14580" strokeweight="1.5pt">
              <v:textbox style="mso-next-textbox:#_x0000_s1048">
                <w:txbxContent>
                  <w:p w:rsidR="002B4B01" w:rsidRDefault="002B4B01" w:rsidP="002B4B01">
                    <w:pPr>
                      <w:rPr>
                        <w:rFonts w:ascii="Arial" w:hAnsi="Arial" w:cs="Arial"/>
                      </w:rPr>
                    </w:pPr>
                    <w:r>
                      <w:rPr>
                        <w:rFonts w:ascii="Arial" w:hAnsi="Arial" w:cs="Arial"/>
                        <w:b/>
                      </w:rPr>
                      <w:t>Support Text and Statements</w:t>
                    </w:r>
                  </w:p>
                  <w:p w:rsidR="002B4B01" w:rsidRDefault="002B4B01" w:rsidP="002B4B01">
                    <w:pPr>
                      <w:rPr>
                        <w:rFonts w:ascii="Arial" w:hAnsi="Arial" w:cs="Arial"/>
                      </w:rPr>
                    </w:pPr>
                  </w:p>
                  <w:p w:rsidR="002B4B01" w:rsidRDefault="002B4B01" w:rsidP="002B4B01">
                    <w:pPr>
                      <w:rPr>
                        <w:rFonts w:ascii="Arial" w:hAnsi="Arial" w:cs="Arial"/>
                      </w:rPr>
                    </w:pPr>
                    <w:r>
                      <w:rPr>
                        <w:rFonts w:ascii="Arial" w:hAnsi="Arial" w:cs="Arial"/>
                        <w:b/>
                      </w:rPr>
                      <w:t xml:space="preserve">BN </w:t>
                    </w:r>
                    <w:r>
                      <w:rPr>
                        <w:rFonts w:ascii="Arial" w:hAnsi="Arial" w:cs="Arial"/>
                      </w:rPr>
                      <w:t xml:space="preserve">There have been a number of different approaches adopted, in an endeavour to motivate people to work. Significant among these early theories, arose from the research work undertaken and the resulting views expressed by Frederick Winslow Taylor (1856-1917); a somewhat, controversial figure in management history. </w:t>
                    </w:r>
                  </w:p>
                  <w:p w:rsidR="002B4B01" w:rsidRDefault="002B4B01" w:rsidP="002B4B01">
                    <w:pPr>
                      <w:pStyle w:val="NormalWeb"/>
                      <w:rPr>
                        <w:rFonts w:ascii="Arial" w:hAnsi="Arial" w:cs="Arial"/>
                        <w:color w:val="000000"/>
                        <w:sz w:val="22"/>
                        <w:szCs w:val="22"/>
                      </w:rPr>
                    </w:pPr>
                    <w:r>
                      <w:rPr>
                        <w:rFonts w:ascii="Arial" w:hAnsi="Arial" w:cs="Arial"/>
                        <w:b/>
                        <w:sz w:val="22"/>
                        <w:szCs w:val="22"/>
                        <w:lang w:eastAsia="en-US"/>
                      </w:rPr>
                      <w:t xml:space="preserve">BN </w:t>
                    </w:r>
                    <w:r>
                      <w:rPr>
                        <w:rFonts w:ascii="Arial" w:hAnsi="Arial" w:cs="Arial"/>
                        <w:color w:val="000000"/>
                        <w:sz w:val="22"/>
                        <w:szCs w:val="22"/>
                      </w:rPr>
                      <w:t>At the turn of the twentieth century, Frederick Winslow Taylor was a foreman at the Bethlehem Steel Works, Ohio in the United States.  This is where he carried out most of his research.</w:t>
                    </w:r>
                  </w:p>
                  <w:p w:rsidR="002B4B01" w:rsidRDefault="002B4B01" w:rsidP="002B4B01">
                    <w:pPr>
                      <w:pStyle w:val="NormalWeb"/>
                      <w:rPr>
                        <w:rFonts w:ascii="Arial" w:hAnsi="Arial" w:cs="Arial"/>
                        <w:color w:val="000000"/>
                        <w:sz w:val="22"/>
                        <w:szCs w:val="22"/>
                      </w:rPr>
                    </w:pPr>
                    <w:r>
                      <w:rPr>
                        <w:rFonts w:ascii="Arial" w:hAnsi="Arial" w:cs="Arial"/>
                        <w:b/>
                        <w:color w:val="000000"/>
                        <w:sz w:val="22"/>
                        <w:szCs w:val="22"/>
                      </w:rPr>
                      <w:t xml:space="preserve">BN </w:t>
                    </w:r>
                    <w:r>
                      <w:rPr>
                        <w:rFonts w:ascii="Arial" w:hAnsi="Arial" w:cs="Arial"/>
                        <w:color w:val="000000"/>
                        <w:sz w:val="22"/>
                        <w:szCs w:val="22"/>
                      </w:rPr>
                      <w:t>Taylor’s most famous work study project involved the moving of pig iron (crude iron that comes in pieces called "pigs" weighing about 92 pounds). The task was simple: to take pig iron from the blast furnace and carry it up a plank onto a railroad truck. Taylor studied the men as they carried out the task.</w:t>
                    </w:r>
                  </w:p>
                  <w:p w:rsidR="002B4B01" w:rsidRDefault="002B4B01" w:rsidP="002B4B01">
                    <w:pPr>
                      <w:pStyle w:val="NormalWeb"/>
                      <w:rPr>
                        <w:rFonts w:ascii="Arial" w:hAnsi="Arial" w:cs="Arial"/>
                        <w:b/>
                        <w:i/>
                        <w:color w:val="000000"/>
                        <w:sz w:val="22"/>
                        <w:szCs w:val="22"/>
                      </w:rPr>
                    </w:pPr>
                    <w:r>
                      <w:rPr>
                        <w:rFonts w:ascii="Arial" w:hAnsi="Arial" w:cs="Arial"/>
                        <w:b/>
                        <w:i/>
                        <w:color w:val="000000"/>
                        <w:sz w:val="22"/>
                        <w:szCs w:val="22"/>
                      </w:rPr>
                      <w:t>“At the time, good workers were able to move about 12 tons of pig iron per day”</w:t>
                    </w:r>
                  </w:p>
                  <w:p w:rsidR="002B4B01" w:rsidRDefault="002B4B01" w:rsidP="002B4B01">
                    <w:pPr>
                      <w:pStyle w:val="NormalWeb"/>
                      <w:rPr>
                        <w:rFonts w:ascii="Arial" w:hAnsi="Arial" w:cs="Arial"/>
                        <w:b/>
                        <w:i/>
                        <w:color w:val="000000"/>
                        <w:sz w:val="22"/>
                        <w:szCs w:val="22"/>
                      </w:rPr>
                    </w:pPr>
                    <w:r>
                      <w:rPr>
                        <w:rFonts w:ascii="Arial" w:hAnsi="Arial" w:cs="Arial"/>
                        <w:b/>
                        <w:i/>
                        <w:color w:val="000000"/>
                        <w:sz w:val="22"/>
                        <w:szCs w:val="22"/>
                      </w:rPr>
                      <w:t>“Taylor believed that, through his detailed work study of the task, he could modify the job method and the workers’ behaviour.</w:t>
                    </w:r>
                  </w:p>
                  <w:p w:rsidR="002B4B01" w:rsidRDefault="002B4B01" w:rsidP="002B4B01">
                    <w:pPr>
                      <w:rPr>
                        <w:rFonts w:ascii="Arial" w:hAnsi="Arial" w:cs="Arial"/>
                        <w:sz w:val="22"/>
                        <w:szCs w:val="22"/>
                      </w:rPr>
                    </w:pPr>
                  </w:p>
                  <w:p w:rsidR="002B4B01" w:rsidRDefault="002B4B01" w:rsidP="002B4B01">
                    <w:pPr>
                      <w:rPr>
                        <w:rFonts w:ascii="Arial" w:hAnsi="Arial" w:cs="Arial"/>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color w:val="000000"/>
                      </w:rPr>
                    </w:pPr>
                    <w:r>
                      <w:rPr>
                        <w:rFonts w:ascii="Arial" w:hAnsi="Arial" w:cs="Arial"/>
                        <w:b/>
                      </w:rPr>
                      <w:t>BN</w:t>
                    </w:r>
                    <w:r>
                      <w:rPr>
                        <w:rFonts w:ascii="Arial" w:hAnsi="Arial" w:cs="Arial"/>
                      </w:rPr>
                      <w:t xml:space="preserve"> </w:t>
                    </w:r>
                    <w:r>
                      <w:rPr>
                        <w:rFonts w:ascii="Arial" w:hAnsi="Arial" w:cs="Arial"/>
                        <w:color w:val="000000"/>
                      </w:rPr>
                      <w:t xml:space="preserve">At the turn of the twentieth century, Frederick Winslow Taylor was a foreman at the Bethlehem Steel Works, Ohio in the United States.  This is where he carried out most of his research. </w:t>
                    </w:r>
                  </w:p>
                  <w:p w:rsidR="002B4B01" w:rsidRDefault="002B4B01" w:rsidP="002B4B01">
                    <w:pPr>
                      <w:rPr>
                        <w:rFonts w:ascii="Arial" w:hAnsi="Arial" w:cs="Arial"/>
                        <w:color w:val="000000"/>
                      </w:rPr>
                    </w:pPr>
                  </w:p>
                  <w:p w:rsidR="002B4B01" w:rsidRDefault="002B4B01" w:rsidP="002B4B01">
                    <w:pPr>
                      <w:rPr>
                        <w:rFonts w:ascii="Arial" w:hAnsi="Arial" w:cs="Arial"/>
                        <w:color w:val="000000"/>
                      </w:rPr>
                    </w:pPr>
                    <w:r>
                      <w:rPr>
                        <w:rFonts w:ascii="Arial" w:hAnsi="Arial" w:cs="Arial"/>
                        <w:b/>
                        <w:color w:val="000000"/>
                      </w:rPr>
                      <w:t xml:space="preserve">BN </w:t>
                    </w:r>
                    <w:r>
                      <w:rPr>
                        <w:rFonts w:ascii="Arial" w:hAnsi="Arial" w:cs="Arial"/>
                        <w:color w:val="000000"/>
                      </w:rPr>
                      <w:t xml:space="preserve">Taylor’s most famous work study project involved the moving pig iron (crude iron that comes in pieces called "pigs" weighing about 92 pounds). </w:t>
                    </w:r>
                  </w:p>
                  <w:p w:rsidR="002B4B01" w:rsidRDefault="002B4B01" w:rsidP="002B4B01">
                    <w:pPr>
                      <w:rPr>
                        <w:rFonts w:ascii="Arial" w:hAnsi="Arial" w:cs="Arial"/>
                        <w:color w:val="000000"/>
                      </w:rPr>
                    </w:pPr>
                  </w:p>
                  <w:p w:rsidR="002B4B01" w:rsidRDefault="002B4B01" w:rsidP="002B4B01">
                    <w:pPr>
                      <w:rPr>
                        <w:rFonts w:ascii="Arial" w:hAnsi="Arial" w:cs="Arial"/>
                        <w:b/>
                        <w:lang w:val="en-US"/>
                      </w:rPr>
                    </w:pPr>
                    <w:r>
                      <w:rPr>
                        <w:rFonts w:ascii="Arial" w:hAnsi="Arial" w:cs="Arial"/>
                        <w:color w:val="000000"/>
                      </w:rPr>
                      <w:t xml:space="preserve">The task was simple: to take pig iron from the blast furnace and carry it up a plank onto a railroad truck. Taylor studied the men as they carried out the task.  </w:t>
                    </w:r>
                  </w:p>
                  <w:p w:rsidR="002B4B01" w:rsidRDefault="002B4B01" w:rsidP="002B4B01">
                    <w:pPr>
                      <w:rPr>
                        <w:rFonts w:ascii="Arial" w:hAnsi="Arial" w:cs="Arial"/>
                        <w:bCs/>
                        <w:u w:val="single"/>
                      </w:rPr>
                    </w:pPr>
                  </w:p>
                  <w:p w:rsidR="002B4B01" w:rsidRDefault="002B4B01" w:rsidP="002B4B01">
                    <w:pPr>
                      <w:rPr>
                        <w:rFonts w:ascii="Arial" w:hAnsi="Arial" w:cs="Arial"/>
                        <w:bCs/>
                        <w:u w:val="single"/>
                      </w:rPr>
                    </w:pPr>
                  </w:p>
                  <w:p w:rsidR="002B4B01" w:rsidRDefault="002B4B01" w:rsidP="002B4B01">
                    <w:pPr>
                      <w:rPr>
                        <w:rFonts w:ascii="Arial" w:hAnsi="Arial" w:cs="Arial"/>
                        <w:bCs/>
                        <w:u w:val="single"/>
                      </w:rPr>
                    </w:pPr>
                  </w:p>
                  <w:p w:rsidR="002B4B01" w:rsidRDefault="002B4B01" w:rsidP="002B4B01">
                    <w:pPr>
                      <w:rPr>
                        <w:rFonts w:ascii="Arial" w:hAnsi="Arial" w:cs="Arial"/>
                        <w:bCs/>
                      </w:rPr>
                    </w:pPr>
                  </w:p>
                  <w:p w:rsidR="002B4B01" w:rsidRDefault="002B4B01" w:rsidP="002B4B01">
                    <w:pPr>
                      <w:rPr>
                        <w:rFonts w:ascii="Arial" w:hAnsi="Arial" w:cs="Arial"/>
                        <w:bCs/>
                      </w:rPr>
                    </w:pPr>
                  </w:p>
                  <w:p w:rsidR="002B4B01" w:rsidRDefault="002B4B01" w:rsidP="002B4B01">
                    <w:pPr>
                      <w:rPr>
                        <w:rFonts w:ascii="Arial" w:hAnsi="Arial" w:cs="Arial"/>
                        <w:bCs/>
                      </w:rPr>
                    </w:pPr>
                  </w:p>
                  <w:p w:rsidR="002B4B01" w:rsidRDefault="002B4B01" w:rsidP="002B4B01">
                    <w:pPr>
                      <w:rPr>
                        <w:rFonts w:ascii="Arial" w:hAnsi="Arial" w:cs="Arial"/>
                        <w:bCs/>
                        <w:u w:val="single"/>
                      </w:rPr>
                    </w:pPr>
                    <w:r>
                      <w:rPr>
                        <w:rFonts w:ascii="Arial" w:hAnsi="Arial" w:cs="Arial"/>
                        <w:bCs/>
                        <w:u w:val="single"/>
                      </w:rPr>
                      <w:t xml:space="preserve"> </w:t>
                    </w:r>
                  </w:p>
                  <w:p w:rsidR="002B4B01" w:rsidRDefault="002B4B01" w:rsidP="002B4B01">
                    <w:pPr>
                      <w:jc w:val="both"/>
                      <w:rPr>
                        <w:rFonts w:ascii="Arial" w:hAnsi="Arial" w:cs="Arial"/>
                        <w:b/>
                        <w:bCs/>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Arial" w:hAnsi="Arial" w:cs="Arial"/>
                        <w:b/>
                      </w:rPr>
                    </w:pPr>
                  </w:p>
                  <w:p w:rsidR="002B4B01" w:rsidRDefault="002B4B01" w:rsidP="002B4B01">
                    <w:pPr>
                      <w:rPr>
                        <w:rFonts w:ascii="Calibri" w:hAnsi="Calibri" w:cstheme="minorBidi"/>
                      </w:rPr>
                    </w:pPr>
                  </w:p>
                </w:txbxContent>
              </v:textbox>
            </v:shape>
          </v:group>
        </w:pict>
      </w:r>
    </w:p>
    <w:p w:rsidR="001E22F8" w:rsidRDefault="001E22F8">
      <w:pPr>
        <w:spacing w:after="200" w:line="276" w:lineRule="auto"/>
      </w:pPr>
      <w:r>
        <w:br w:type="page"/>
      </w:r>
    </w:p>
    <w:p w:rsidR="006109B0" w:rsidRDefault="00510A7F" w:rsidP="007E2AC8">
      <w:pPr>
        <w:spacing w:after="200" w:line="276" w:lineRule="auto"/>
      </w:pPr>
      <w:r>
        <w:pict>
          <v:group id="_x0000_s1049" style="position:absolute;margin-left:-28.55pt;margin-top:8.15pt;width:513pt;height:729pt;z-index:251668480" coordorigin="953,484" coordsize="10260,14580">
            <v:shape id="_x0000_s1050" type="#_x0000_t202" style="position:absolute;left:953;top:484;width:3420;height:14580" strokeweight="1.5pt">
              <v:textbox style="mso-next-textbox:#_x0000_s1050">
                <w:txbxContent>
                  <w:p w:rsidR="00C1279E" w:rsidRDefault="00C1279E" w:rsidP="00C1279E">
                    <w:pPr>
                      <w:jc w:val="center"/>
                      <w:rPr>
                        <w:rFonts w:ascii="Arial" w:hAnsi="Arial" w:cs="Arial"/>
                        <w:b/>
                      </w:rPr>
                    </w:pPr>
                    <w:r>
                      <w:rPr>
                        <w:rFonts w:ascii="Arial" w:hAnsi="Arial" w:cs="Arial"/>
                        <w:b/>
                      </w:rPr>
                      <w:t>Presentation Instructions</w:t>
                    </w:r>
                  </w:p>
                  <w:p w:rsidR="00C1279E" w:rsidRDefault="00C1279E" w:rsidP="00C1279E">
                    <w:pPr>
                      <w:jc w:val="center"/>
                      <w:rPr>
                        <w:rFonts w:ascii="Arial" w:hAnsi="Arial" w:cs="Arial"/>
                        <w:b/>
                      </w:rPr>
                    </w:pPr>
                  </w:p>
                  <w:p w:rsidR="003F0F63" w:rsidRDefault="003F0F63" w:rsidP="00737D78">
                    <w:pPr>
                      <w:rPr>
                        <w:rFonts w:ascii="Arial" w:hAnsi="Arial" w:cs="Arial"/>
                        <w:b/>
                      </w:rPr>
                    </w:pPr>
                  </w:p>
                  <w:p w:rsidR="00737D78" w:rsidRDefault="00737D78" w:rsidP="00737D78">
                    <w:pPr>
                      <w:rPr>
                        <w:rFonts w:ascii="Arial" w:hAnsi="Arial" w:cs="Arial"/>
                      </w:rPr>
                    </w:pPr>
                    <w:r>
                      <w:rPr>
                        <w:rFonts w:ascii="Arial" w:hAnsi="Arial" w:cs="Arial"/>
                        <w:b/>
                      </w:rPr>
                      <w:t xml:space="preserve">SC </w:t>
                    </w:r>
                    <w:r>
                      <w:rPr>
                        <w:rFonts w:ascii="Arial" w:hAnsi="Arial" w:cs="Arial"/>
                      </w:rPr>
                      <w:t>A ‘bigger truck’ enters from r</w:t>
                    </w:r>
                    <w:r w:rsidR="00596303">
                      <w:rPr>
                        <w:rFonts w:ascii="Arial" w:hAnsi="Arial" w:cs="Arial"/>
                      </w:rPr>
                      <w:t xml:space="preserve">ight. </w:t>
                    </w:r>
                    <w:r>
                      <w:rPr>
                        <w:rFonts w:ascii="Arial" w:hAnsi="Arial" w:cs="Arial"/>
                      </w:rPr>
                      <w:t xml:space="preserve"> </w:t>
                    </w:r>
                  </w:p>
                  <w:p w:rsidR="002D5203" w:rsidRDefault="002D5203" w:rsidP="00C1279E">
                    <w:pPr>
                      <w:rPr>
                        <w:rFonts w:ascii="Arial" w:hAnsi="Arial" w:cs="Arial"/>
                        <w:b/>
                      </w:rPr>
                    </w:pPr>
                  </w:p>
                  <w:p w:rsidR="008D0879" w:rsidRDefault="008D0879" w:rsidP="00C1279E">
                    <w:pPr>
                      <w:rPr>
                        <w:rFonts w:ascii="Arial" w:hAnsi="Arial" w:cs="Arial"/>
                        <w:b/>
                      </w:rPr>
                    </w:pPr>
                  </w:p>
                  <w:p w:rsidR="00C1279E" w:rsidRDefault="00C1279E" w:rsidP="00C1279E">
                    <w:pPr>
                      <w:rPr>
                        <w:rFonts w:ascii="Arial" w:hAnsi="Arial" w:cs="Arial"/>
                      </w:rPr>
                    </w:pPr>
                    <w:r>
                      <w:rPr>
                        <w:rFonts w:ascii="Arial" w:hAnsi="Arial" w:cs="Arial"/>
                        <w:b/>
                      </w:rPr>
                      <w:t xml:space="preserve">SC </w:t>
                    </w:r>
                    <w:r>
                      <w:rPr>
                        <w:rFonts w:ascii="Arial" w:hAnsi="Arial" w:cs="Arial"/>
                      </w:rPr>
                      <w:t>The caption ’47 Tons’ appears on the contents of the truck.</w:t>
                    </w: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jc w:val="both"/>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i/>
                      </w:rPr>
                    </w:pPr>
                  </w:p>
                  <w:p w:rsidR="00C1279E" w:rsidRDefault="00C1279E" w:rsidP="00C1279E">
                    <w:pPr>
                      <w:rPr>
                        <w:rFonts w:ascii="Arial" w:hAnsi="Arial" w:cs="Arial"/>
                        <w:i/>
                      </w:rPr>
                    </w:pPr>
                  </w:p>
                  <w:p w:rsidR="00C1279E" w:rsidRDefault="00C1279E" w:rsidP="00C1279E">
                    <w:pPr>
                      <w:jc w:val="both"/>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Arial" w:hAnsi="Arial" w:cs="Arial"/>
                      </w:rPr>
                    </w:pPr>
                  </w:p>
                  <w:p w:rsidR="00C1279E" w:rsidRDefault="00C1279E" w:rsidP="00C1279E">
                    <w:pPr>
                      <w:rPr>
                        <w:rFonts w:asciiTheme="minorHAnsi" w:hAnsiTheme="minorHAnsi" w:cstheme="minorBidi"/>
                      </w:rPr>
                    </w:pPr>
                  </w:p>
                </w:txbxContent>
              </v:textbox>
            </v:shape>
            <v:shape id="_x0000_s1051" type="#_x0000_t202" style="position:absolute;left:4373;top:484;width:3420;height:14580" strokeweight="1.5pt">
              <v:textbox style="mso-next-textbox:#_x0000_s1051">
                <w:txbxContent>
                  <w:p w:rsidR="00C1279E" w:rsidRDefault="00C1279E" w:rsidP="00C1279E">
                    <w:pPr>
                      <w:jc w:val="center"/>
                      <w:rPr>
                        <w:rFonts w:ascii="Arial" w:hAnsi="Arial" w:cs="Arial"/>
                        <w:b/>
                      </w:rPr>
                    </w:pPr>
                    <w:r>
                      <w:rPr>
                        <w:rFonts w:ascii="Arial" w:hAnsi="Arial" w:cs="Arial"/>
                        <w:b/>
                      </w:rPr>
                      <w:t>Trigger Words</w:t>
                    </w: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jc w:val="center"/>
                      <w:rPr>
                        <w:rFonts w:ascii="Arial" w:hAnsi="Arial" w:cs="Arial"/>
                        <w:b/>
                        <w:sz w:val="32"/>
                        <w:szCs w:val="32"/>
                      </w:rPr>
                    </w:pPr>
                  </w:p>
                  <w:p w:rsidR="008D0879" w:rsidRDefault="008D0879" w:rsidP="00C1279E">
                    <w:pPr>
                      <w:jc w:val="center"/>
                      <w:rPr>
                        <w:rFonts w:ascii="Arial" w:hAnsi="Arial" w:cs="Arial"/>
                        <w:b/>
                        <w:sz w:val="32"/>
                        <w:szCs w:val="32"/>
                      </w:rPr>
                    </w:pPr>
                  </w:p>
                  <w:p w:rsidR="008D0879" w:rsidRDefault="008D0879" w:rsidP="00C1279E">
                    <w:pPr>
                      <w:jc w:val="center"/>
                      <w:rPr>
                        <w:rFonts w:ascii="Arial" w:hAnsi="Arial" w:cs="Arial"/>
                        <w:b/>
                        <w:sz w:val="32"/>
                        <w:szCs w:val="32"/>
                      </w:rPr>
                    </w:pPr>
                  </w:p>
                  <w:p w:rsidR="008D0879" w:rsidRDefault="008D0879" w:rsidP="00C1279E">
                    <w:pPr>
                      <w:jc w:val="center"/>
                      <w:rPr>
                        <w:rFonts w:ascii="Arial" w:hAnsi="Arial" w:cs="Arial"/>
                        <w:b/>
                        <w:sz w:val="32"/>
                        <w:szCs w:val="32"/>
                      </w:rPr>
                    </w:pPr>
                  </w:p>
                  <w:p w:rsidR="003F0F63" w:rsidRDefault="003F0F63" w:rsidP="000D0D93">
                    <w:pPr>
                      <w:jc w:val="center"/>
                      <w:rPr>
                        <w:rFonts w:ascii="Arial" w:hAnsi="Arial" w:cs="Arial"/>
                        <w:b/>
                        <w:sz w:val="32"/>
                        <w:szCs w:val="32"/>
                      </w:rPr>
                    </w:pPr>
                  </w:p>
                  <w:p w:rsidR="00C1279E" w:rsidRDefault="00C1279E" w:rsidP="000D0D93">
                    <w:pPr>
                      <w:jc w:val="center"/>
                      <w:rPr>
                        <w:rFonts w:ascii="Arial" w:hAnsi="Arial" w:cs="Arial"/>
                        <w:b/>
                        <w:sz w:val="32"/>
                        <w:szCs w:val="32"/>
                      </w:rPr>
                    </w:pPr>
                    <w:r>
                      <w:rPr>
                        <w:rFonts w:ascii="Arial" w:hAnsi="Arial" w:cs="Arial"/>
                        <w:b/>
                        <w:sz w:val="32"/>
                        <w:szCs w:val="32"/>
                      </w:rPr>
                      <w:t>47 Tons</w:t>
                    </w: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8"/>
                        <w:szCs w:val="28"/>
                      </w:rPr>
                    </w:pPr>
                  </w:p>
                  <w:p w:rsidR="00C1279E" w:rsidRDefault="00C1279E" w:rsidP="00C1279E">
                    <w:pPr>
                      <w:jc w:val="center"/>
                      <w:rPr>
                        <w:rFonts w:ascii="Arial" w:hAnsi="Arial" w:cs="Arial"/>
                        <w:b/>
                        <w:sz w:val="22"/>
                        <w:szCs w:val="22"/>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jc w:val="center"/>
                      <w:rPr>
                        <w:rFonts w:ascii="Arial" w:hAnsi="Arial" w:cs="Arial"/>
                        <w:b/>
                        <w:sz w:val="32"/>
                        <w:szCs w:val="32"/>
                      </w:rPr>
                    </w:pPr>
                  </w:p>
                  <w:p w:rsidR="00C1279E" w:rsidRDefault="00C1279E" w:rsidP="00C1279E">
                    <w:pPr>
                      <w:rPr>
                        <w:rFonts w:ascii="Calibri" w:hAnsi="Calibri" w:cstheme="minorBidi"/>
                        <w:sz w:val="22"/>
                        <w:szCs w:val="22"/>
                      </w:rPr>
                    </w:pPr>
                  </w:p>
                </w:txbxContent>
              </v:textbox>
            </v:shape>
            <v:shape id="_x0000_s1052" type="#_x0000_t202" style="position:absolute;left:7793;top:484;width:3420;height:14580" strokeweight="1.5pt">
              <v:textbox style="mso-next-textbox:#_x0000_s1052">
                <w:txbxContent>
                  <w:p w:rsidR="003F0F63" w:rsidRDefault="00C1279E" w:rsidP="003F0F63">
                    <w:pPr>
                      <w:jc w:val="center"/>
                      <w:rPr>
                        <w:rFonts w:ascii="Arial" w:hAnsi="Arial" w:cs="Arial"/>
                        <w:b/>
                      </w:rPr>
                    </w:pPr>
                    <w:r>
                      <w:rPr>
                        <w:rFonts w:ascii="Arial" w:hAnsi="Arial" w:cs="Arial"/>
                        <w:b/>
                      </w:rPr>
                      <w:t>Support Text and Statements</w:t>
                    </w:r>
                  </w:p>
                  <w:p w:rsidR="003F0F63" w:rsidRDefault="003F0F63" w:rsidP="003F0F63">
                    <w:pPr>
                      <w:jc w:val="center"/>
                      <w:rPr>
                        <w:rFonts w:ascii="Arial" w:hAnsi="Arial" w:cs="Arial"/>
                        <w:b/>
                      </w:rPr>
                    </w:pPr>
                  </w:p>
                  <w:p w:rsidR="000D0D93" w:rsidRPr="003F0F63" w:rsidRDefault="000D0D93" w:rsidP="003F0F63">
                    <w:pPr>
                      <w:rPr>
                        <w:rFonts w:ascii="Arial" w:hAnsi="Arial" w:cs="Arial"/>
                        <w:b/>
                      </w:rPr>
                    </w:pPr>
                    <w:r>
                      <w:rPr>
                        <w:rFonts w:ascii="Arial" w:hAnsi="Arial" w:cs="Arial"/>
                        <w:b/>
                        <w:i/>
                        <w:color w:val="000000"/>
                        <w:sz w:val="22"/>
                        <w:szCs w:val="22"/>
                      </w:rPr>
                      <w:t xml:space="preserve">“By so doing, he could, significantly, improve productivity.” </w:t>
                    </w:r>
                  </w:p>
                  <w:p w:rsidR="008D0879" w:rsidRDefault="008D0879" w:rsidP="00C1279E">
                    <w:pPr>
                      <w:rPr>
                        <w:rFonts w:ascii="Arial" w:hAnsi="Arial" w:cs="Arial"/>
                        <w:b/>
                        <w:i/>
                      </w:rPr>
                    </w:pPr>
                  </w:p>
                  <w:p w:rsidR="008D0879" w:rsidRDefault="008D0879" w:rsidP="00C1279E">
                    <w:pPr>
                      <w:rPr>
                        <w:rFonts w:ascii="Arial" w:hAnsi="Arial" w:cs="Arial"/>
                        <w:b/>
                        <w:i/>
                      </w:rPr>
                    </w:pPr>
                  </w:p>
                  <w:p w:rsidR="008D0879" w:rsidRDefault="008D0879" w:rsidP="00C1279E">
                    <w:pPr>
                      <w:rPr>
                        <w:rFonts w:ascii="Arial" w:hAnsi="Arial" w:cs="Arial"/>
                        <w:b/>
                        <w:i/>
                      </w:rPr>
                    </w:pPr>
                  </w:p>
                  <w:p w:rsidR="00C1279E" w:rsidRDefault="00C1279E" w:rsidP="00C1279E">
                    <w:pPr>
                      <w:rPr>
                        <w:rFonts w:ascii="Arial" w:hAnsi="Arial" w:cs="Arial"/>
                        <w:b/>
                        <w:i/>
                      </w:rPr>
                    </w:pPr>
                    <w:r>
                      <w:rPr>
                        <w:rFonts w:ascii="Arial" w:hAnsi="Arial" w:cs="Arial"/>
                        <w:b/>
                        <w:i/>
                      </w:rPr>
                      <w:t xml:space="preserve">“The improvement in working methods, brought about by Taylor’s work study, increased each worker’s daily output, from 12 tons to a staggering 47 tons; almost, quadrupling output!” </w:t>
                    </w:r>
                  </w:p>
                  <w:p w:rsidR="00C1279E" w:rsidRDefault="00C1279E" w:rsidP="00C1279E">
                    <w:pPr>
                      <w:jc w:val="both"/>
                      <w:rPr>
                        <w:rFonts w:ascii="Arial" w:hAnsi="Arial" w:cs="Arial"/>
                      </w:rPr>
                    </w:pPr>
                  </w:p>
                  <w:p w:rsidR="00C1279E" w:rsidRDefault="00C1279E" w:rsidP="00C1279E">
                    <w:pPr>
                      <w:rPr>
                        <w:rFonts w:ascii="Arial" w:hAnsi="Arial" w:cs="Arial"/>
                        <w:b/>
                        <w:i/>
                      </w:rPr>
                    </w:pPr>
                  </w:p>
                  <w:p w:rsidR="00C1279E" w:rsidRDefault="00C1279E" w:rsidP="00C1279E">
                    <w:pPr>
                      <w:rPr>
                        <w:rFonts w:ascii="Arial" w:hAnsi="Arial" w:cs="Arial"/>
                        <w:b/>
                        <w:i/>
                      </w:rPr>
                    </w:pPr>
                  </w:p>
                  <w:p w:rsidR="00C1279E" w:rsidRDefault="00C1279E" w:rsidP="00C1279E">
                    <w:pPr>
                      <w:rPr>
                        <w:rFonts w:ascii="Arial" w:hAnsi="Arial" w:cs="Arial"/>
                        <w:b/>
                      </w:rPr>
                    </w:pPr>
                  </w:p>
                  <w:p w:rsidR="00C1279E" w:rsidRDefault="00C1279E" w:rsidP="00C1279E">
                    <w:pPr>
                      <w:rPr>
                        <w:rFonts w:ascii="Arial" w:hAnsi="Arial" w:cs="Arial"/>
                        <w:b/>
                        <w:i/>
                      </w:rPr>
                    </w:pPr>
                  </w:p>
                  <w:p w:rsidR="00C1279E" w:rsidRDefault="00C1279E" w:rsidP="00C1279E">
                    <w:pPr>
                      <w:rPr>
                        <w:rFonts w:ascii="Arial" w:hAnsi="Arial" w:cs="Arial"/>
                        <w:b/>
                        <w:i/>
                      </w:rPr>
                    </w:pPr>
                  </w:p>
                  <w:p w:rsidR="00C1279E" w:rsidRDefault="00C1279E" w:rsidP="00C1279E">
                    <w:pPr>
                      <w:rPr>
                        <w:rFonts w:ascii="Arial" w:hAnsi="Arial" w:cs="Arial"/>
                        <w:b/>
                        <w:i/>
                      </w:rPr>
                    </w:pPr>
                  </w:p>
                  <w:p w:rsidR="00C1279E" w:rsidRDefault="00C1279E" w:rsidP="00C1279E">
                    <w:pPr>
                      <w:rPr>
                        <w:rFonts w:ascii="Arial" w:hAnsi="Arial" w:cs="Arial"/>
                        <w:b/>
                        <w:i/>
                      </w:rPr>
                    </w:pPr>
                  </w:p>
                  <w:p w:rsidR="00C1279E" w:rsidRDefault="00C1279E" w:rsidP="00C1279E">
                    <w:pPr>
                      <w:jc w:val="both"/>
                      <w:rPr>
                        <w:rFonts w:ascii="Arial" w:hAnsi="Arial" w:cs="Arial"/>
                      </w:rPr>
                    </w:pPr>
                  </w:p>
                  <w:p w:rsidR="00C1279E" w:rsidRDefault="00C1279E" w:rsidP="00C1279E">
                    <w:pPr>
                      <w:jc w:val="both"/>
                      <w:rPr>
                        <w:rFonts w:ascii="Arial" w:hAnsi="Arial" w:cs="Arial"/>
                        <w:b/>
                        <w:bCs/>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Cs/>
                      </w:rPr>
                    </w:pPr>
                  </w:p>
                  <w:p w:rsidR="00C1279E" w:rsidRDefault="00C1279E" w:rsidP="00C1279E">
                    <w:pPr>
                      <w:rPr>
                        <w:rFonts w:ascii="Arial" w:hAnsi="Arial" w:cs="Arial"/>
                        <w:bCs/>
                      </w:rPr>
                    </w:pPr>
                  </w:p>
                  <w:p w:rsidR="00C1279E" w:rsidRDefault="00C1279E" w:rsidP="00C1279E">
                    <w:pPr>
                      <w:rPr>
                        <w:rFonts w:ascii="Arial" w:hAnsi="Arial" w:cs="Arial"/>
                        <w:bCs/>
                      </w:rPr>
                    </w:pPr>
                    <w:r>
                      <w:rPr>
                        <w:rFonts w:ascii="Arial" w:hAnsi="Arial" w:cs="Arial"/>
                        <w:bCs/>
                      </w:rPr>
                      <w:t xml:space="preserve"> </w:t>
                    </w: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Arial" w:hAnsi="Arial" w:cs="Arial"/>
                        <w:b/>
                      </w:rPr>
                    </w:pPr>
                  </w:p>
                  <w:p w:rsidR="00C1279E" w:rsidRDefault="00C1279E" w:rsidP="00C1279E">
                    <w:pPr>
                      <w:rPr>
                        <w:rFonts w:ascii="Calibri" w:hAnsi="Calibri" w:cstheme="minorBidi"/>
                      </w:rPr>
                    </w:pPr>
                  </w:p>
                </w:txbxContent>
              </v:textbox>
            </v:shape>
          </v:group>
        </w:pict>
      </w:r>
    </w:p>
    <w:sectPr w:rsidR="006109B0" w:rsidSect="002D3050">
      <w:pgSz w:w="11906" w:h="16838"/>
      <w:pgMar w:top="426"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B001D4"/>
    <w:rsid w:val="000D0D93"/>
    <w:rsid w:val="00160F50"/>
    <w:rsid w:val="001E22F8"/>
    <w:rsid w:val="002A4434"/>
    <w:rsid w:val="002B4B01"/>
    <w:rsid w:val="002D3050"/>
    <w:rsid w:val="002D5203"/>
    <w:rsid w:val="003C46F8"/>
    <w:rsid w:val="003F0F63"/>
    <w:rsid w:val="004C1072"/>
    <w:rsid w:val="00510A7F"/>
    <w:rsid w:val="00527B94"/>
    <w:rsid w:val="005764BC"/>
    <w:rsid w:val="00596303"/>
    <w:rsid w:val="005A0376"/>
    <w:rsid w:val="006109B0"/>
    <w:rsid w:val="006E633F"/>
    <w:rsid w:val="00737D78"/>
    <w:rsid w:val="00740906"/>
    <w:rsid w:val="00747402"/>
    <w:rsid w:val="007E2AC8"/>
    <w:rsid w:val="008D0879"/>
    <w:rsid w:val="0096145F"/>
    <w:rsid w:val="00B001D4"/>
    <w:rsid w:val="00B71F3D"/>
    <w:rsid w:val="00C03B36"/>
    <w:rsid w:val="00C1279E"/>
    <w:rsid w:val="00C26BB0"/>
    <w:rsid w:val="00C362E9"/>
    <w:rsid w:val="00D61C6F"/>
    <w:rsid w:val="00D725A1"/>
    <w:rsid w:val="00E90FA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34"/>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1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7B94"/>
    <w:pPr>
      <w:spacing w:before="100" w:beforeAutospacing="1" w:after="100" w:afterAutospacing="1"/>
    </w:pPr>
    <w:rPr>
      <w:lang w:eastAsia="en-GB"/>
    </w:rPr>
  </w:style>
</w:styles>
</file>

<file path=word/webSettings.xml><?xml version="1.0" encoding="utf-8"?>
<w:webSettings xmlns:r="http://schemas.openxmlformats.org/officeDocument/2006/relationships" xmlns:w="http://schemas.openxmlformats.org/wordprocessingml/2006/main">
  <w:divs>
    <w:div w:id="105539181">
      <w:bodyDiv w:val="1"/>
      <w:marLeft w:val="0"/>
      <w:marRight w:val="0"/>
      <w:marTop w:val="0"/>
      <w:marBottom w:val="0"/>
      <w:divBdr>
        <w:top w:val="none" w:sz="0" w:space="0" w:color="auto"/>
        <w:left w:val="none" w:sz="0" w:space="0" w:color="auto"/>
        <w:bottom w:val="none" w:sz="0" w:space="0" w:color="auto"/>
        <w:right w:val="none" w:sz="0" w:space="0" w:color="auto"/>
      </w:divBdr>
    </w:div>
    <w:div w:id="1584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62</Words>
  <Characters>356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20</cp:revision>
  <dcterms:created xsi:type="dcterms:W3CDTF">2019-04-28T07:56:00Z</dcterms:created>
  <dcterms:modified xsi:type="dcterms:W3CDTF">2020-01-07T11:40:00Z</dcterms:modified>
</cp:coreProperties>
</file>